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ind w:right="-182" w:hanging="141"/>
        <w:jc w:val="left"/>
        <w:rPr>
          <w:rFonts w:ascii="Oswald" w:cs="Oswald" w:eastAsia="Oswald" w:hAnsi="Oswald"/>
        </w:rPr>
      </w:pPr>
      <w:bookmarkStart w:colFirst="0" w:colLast="0" w:name="_gjdgxs" w:id="0"/>
      <w:bookmarkEnd w:id="0"/>
      <w:r w:rsidDel="00000000" w:rsidR="00000000" w:rsidRPr="00000000">
        <w:rPr>
          <w:rFonts w:ascii="Oswald" w:cs="Oswald" w:eastAsia="Oswald" w:hAnsi="Oswald"/>
          <w:rtl w:val="0"/>
        </w:rPr>
        <w:t xml:space="preserve">Materiał prasowy </w:t>
      </w:r>
    </w:p>
    <w:p w:rsidR="00000000" w:rsidDel="00000000" w:rsidP="00000000" w:rsidRDefault="00000000" w:rsidRPr="00000000" w14:paraId="00000002">
      <w:pPr>
        <w:spacing w:after="160" w:line="240" w:lineRule="auto"/>
        <w:ind w:right="-182" w:hanging="141"/>
        <w:jc w:val="left"/>
        <w:rPr>
          <w:rFonts w:ascii="Oswald" w:cs="Oswald" w:eastAsia="Oswald" w:hAnsi="Oswald"/>
        </w:rPr>
      </w:pPr>
      <w:bookmarkStart w:colFirst="0" w:colLast="0" w:name="_30j0zll" w:id="1"/>
      <w:bookmarkEnd w:id="1"/>
      <w:r w:rsidDel="00000000" w:rsidR="00000000" w:rsidRPr="00000000">
        <w:rPr>
          <w:rFonts w:ascii="Oswald" w:cs="Oswald" w:eastAsia="Oswald" w:hAnsi="Oswald"/>
          <w:color w:val="000000"/>
          <w:rtl w:val="0"/>
        </w:rPr>
        <w:t xml:space="preserve">17 </w:t>
      </w:r>
      <w:r w:rsidDel="00000000" w:rsidR="00000000" w:rsidRPr="00000000">
        <w:rPr>
          <w:rFonts w:ascii="Oswald" w:cs="Oswald" w:eastAsia="Oswald" w:hAnsi="Oswald"/>
          <w:rtl w:val="0"/>
        </w:rPr>
        <w:t xml:space="preserve">października 2024 r.</w:t>
      </w:r>
    </w:p>
    <w:p w:rsidR="00000000" w:rsidDel="00000000" w:rsidP="00000000" w:rsidRDefault="00000000" w:rsidRPr="00000000" w14:paraId="00000003">
      <w:pPr>
        <w:spacing w:after="160" w:line="240" w:lineRule="auto"/>
        <w:ind w:right="-182" w:hanging="141"/>
        <w:jc w:val="left"/>
        <w:rPr>
          <w:rFonts w:ascii="Oswald" w:cs="Oswald" w:eastAsia="Oswald" w:hAnsi="Oswald"/>
        </w:rPr>
      </w:pPr>
      <w:bookmarkStart w:colFirst="0" w:colLast="0" w:name="_r9kre9pj6eee" w:id="2"/>
      <w:bookmarkEnd w:id="2"/>
      <w:r w:rsidDel="00000000" w:rsidR="00000000" w:rsidRPr="00000000">
        <w:rPr>
          <w:rtl w:val="0"/>
        </w:rPr>
      </w:r>
    </w:p>
    <w:p w:rsidR="00000000" w:rsidDel="00000000" w:rsidP="00000000" w:rsidRDefault="00000000" w:rsidRPr="00000000" w14:paraId="00000004">
      <w:pPr>
        <w:pStyle w:val="Title"/>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182.5984251968498" w:hanging="141.73228346456688"/>
        <w:jc w:val="center"/>
        <w:rPr>
          <w:sz w:val="50"/>
          <w:szCs w:val="50"/>
        </w:rPr>
      </w:pPr>
      <w:bookmarkStart w:colFirst="0" w:colLast="0" w:name="_kszojwl91dtq" w:id="3"/>
      <w:bookmarkEnd w:id="3"/>
      <w:r w:rsidDel="00000000" w:rsidR="00000000" w:rsidRPr="00000000">
        <w:rPr>
          <w:sz w:val="50"/>
          <w:szCs w:val="50"/>
          <w:rtl w:val="0"/>
        </w:rPr>
        <w:t xml:space="preserve">Przejazdy FREENOW wspierają powodzian. Pasażerowie mogą zaokrąglać kwotę każdego przejazdu na cel zbiórki SiePomaga</w:t>
      </w:r>
      <w:r w:rsidDel="00000000" w:rsidR="00000000" w:rsidRPr="00000000">
        <w:rPr>
          <w:rtl w:val="0"/>
        </w:rPr>
      </w:r>
    </w:p>
    <w:p w:rsidR="00000000" w:rsidDel="00000000" w:rsidP="00000000" w:rsidRDefault="00000000" w:rsidRPr="00000000" w14:paraId="00000005">
      <w:pPr>
        <w:spacing w:line="276" w:lineRule="auto"/>
        <w:jc w:val="left"/>
        <w:rPr/>
      </w:pP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b w:val="1"/>
          <w:rtl w:val="0"/>
        </w:rPr>
        <w:t xml:space="preserve">FREENOW, aplikacja taxi i multimobilności miejskiej włącza się we wsparcie dla powodzian. Użytkownicy FREENOW w Polsce mogą od teraz wesprzeć osoby poszkodowane przez powódź, przeznaczając zaokrąglenie kwoty każdego przejazdu do pełnej złotówki na rzecz ogólnopolskiej zbiórki organizowanej przez Fundację SiePomaga, trwającej do końca tego roku. Końcówki kwot za przejazdy zostaną w stu procentach przekazane przez FREENOW na ten cel. Użytkownicy podczas przejazdu mogą dobrowolnie włączyć opcję “Przekaż Datek” w aplikacji FREENOW.</w:t>
      </w:r>
    </w:p>
    <w:p w:rsidR="00000000" w:rsidDel="00000000" w:rsidP="00000000" w:rsidRDefault="00000000" w:rsidRPr="00000000" w14:paraId="00000007">
      <w:pPr>
        <w:spacing w:line="276" w:lineRule="auto"/>
        <w:rPr>
          <w:b w:val="1"/>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Funkcja “Przekaż Datek”, została stworzona w </w:t>
      </w:r>
      <w:r w:rsidDel="00000000" w:rsidR="00000000" w:rsidRPr="00000000">
        <w:rPr>
          <w:rtl w:val="0"/>
        </w:rPr>
        <w:t xml:space="preserve">aplikacji FREENOW</w:t>
      </w:r>
      <w:r w:rsidDel="00000000" w:rsidR="00000000" w:rsidRPr="00000000">
        <w:rPr>
          <w:rtl w:val="0"/>
        </w:rPr>
        <w:t xml:space="preserve"> w 2022 roku, by wspierać lokalne i globalne potrzeby społeczności i organizacji pozarządowych. W 2023 roku pasażerowie FREENOW w 9 krajach europejskich przeznaczyli łącznie 3,5 miliona Euro na cele statutowe Międzynarodowego Komitetu Czerwonego Krzyża. Co miesiąc w Polsce, datki pasażerów FREENOW sięgają nawet kilkunastu tysięcy złotych.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i w:val="1"/>
          <w:rtl w:val="0"/>
        </w:rPr>
        <w:t xml:space="preserve">“</w:t>
      </w:r>
      <w:r w:rsidDel="00000000" w:rsidR="00000000" w:rsidRPr="00000000">
        <w:rPr>
          <w:i w:val="1"/>
          <w:color w:val="444746"/>
          <w:highlight w:val="white"/>
          <w:rtl w:val="0"/>
        </w:rPr>
        <w:t xml:space="preserve">Udostępniając opcję zaokrąglenia opłaty za przejazd angażdujemy naszych użytkowników w przekazanie realnego wsparcia finansowego na cele bliskie społecznościom lokalnym, w których funkcjonujemy.</w:t>
      </w:r>
      <w:r w:rsidDel="00000000" w:rsidR="00000000" w:rsidRPr="00000000">
        <w:rPr>
          <w:i w:val="1"/>
          <w:rtl w:val="0"/>
        </w:rPr>
        <w:t xml:space="preserve">FREENOW jest platformą, której wizją jest rozwój miast, jako miejsc tworzonych z myślą o potrzebach mieszkańców. Na co dzień pomagamy przemieszczać się mieszkańcom z 25 największych aglomeracji w Polsce, a część z nich została dotknięta skutkami ostatnich powodzi w naszym kraju. </w:t>
      </w:r>
      <w:r w:rsidDel="00000000" w:rsidR="00000000" w:rsidRPr="00000000">
        <w:rPr>
          <w:i w:val="1"/>
          <w:highlight w:val="white"/>
          <w:rtl w:val="0"/>
        </w:rPr>
        <w:t xml:space="preserve">Konsekwencje tego kataklizmu są i będą odczuwalne przez najbliższe miesiące, dlatego umożliwiamy naszym pasażerom pomaganie poszkodowanym podczas zwykłej czynności, jaką są przejazdy taksówkami z FREENOW” - </w:t>
      </w:r>
      <w:r w:rsidDel="00000000" w:rsidR="00000000" w:rsidRPr="00000000">
        <w:rPr>
          <w:b w:val="1"/>
          <w:highlight w:val="white"/>
          <w:rtl w:val="0"/>
        </w:rPr>
        <w:t xml:space="preserve">mówi Krzysztof Urban, dyrektor zarządzający FREEENOW w Polsce.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w:t>
      </w:r>
      <w:r w:rsidDel="00000000" w:rsidR="00000000" w:rsidRPr="00000000">
        <w:rPr>
          <w:i w:val="1"/>
          <w:rtl w:val="0"/>
        </w:rPr>
        <w:t xml:space="preserve">Jesteśmy niezwykle wdzięczni za zaangażowanie FREENOW i ich użytkowników w pomoc dla osób dotkniętych powodzią. Każda złotówka przekazana w ramach tej akcji to nie tylko wsparcie finansowe, ale także znak solidarności z tymi, którzy muszą stawić czoła dramatycznym skutkom kataklizmu. Nasze wspólne działania to kolejna cegiełka dająca nadzieję na szybszy powrót do normalności dla tych, którzy najbardziej ucierpieli. Razem wielką mamy moc!</w:t>
      </w:r>
      <w:r w:rsidDel="00000000" w:rsidR="00000000" w:rsidRPr="00000000">
        <w:rPr>
          <w:rtl w:val="0"/>
        </w:rPr>
        <w:t xml:space="preserve">” </w:t>
      </w:r>
      <w:r w:rsidDel="00000000" w:rsidR="00000000" w:rsidRPr="00000000">
        <w:rPr>
          <w:b w:val="1"/>
          <w:rtl w:val="0"/>
        </w:rPr>
        <w:t xml:space="preserve">- mówi Agnieszka Nowik, Wiceprezeska Fundacji Siepomaga.</w:t>
      </w: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Zbiórka organizowana przez Fundację Siepomaga ma na celu wsparcie osób poszkodowanych przez tegoroczne powodzie w Polsce. Środki zebrane w ramach akcji zostaną przeznaczone na pomoc w odbudowie zniszczonych domów, zakup podstawowych artykułów codziennego użytku oraz wsparcie psychologiczne dla rodzin dotkniętych kataklizmem. Każda wpłata ma ogromne znaczenie, by przywrócić normalność tym, którzy stracili dorobek życia w wyniku żywiołu.</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sz w:val="20"/>
          <w:szCs w:val="20"/>
        </w:rPr>
      </w:pPr>
      <w:r w:rsidDel="00000000" w:rsidR="00000000" w:rsidRPr="00000000">
        <w:rPr>
          <w:b w:val="1"/>
          <w:rtl w:val="0"/>
        </w:rPr>
        <w:t xml:space="preserve">O SiePomaga:</w:t>
      </w: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color w:val="000000"/>
          <w:sz w:val="20"/>
          <w:szCs w:val="20"/>
          <w:rtl w:val="0"/>
        </w:rPr>
        <w:t xml:space="preserve">Siepomaga.pl to największa platforma crowdfundingowa, prowadzona przez Fundację Siepomaga, która umożliwia zbieranie środków na cele charytatywne, medyczne oraz społeczne. Dzięki zaangażowaniu darczyńców, Siepomaga przyczynia się do pomocy potrzebującym oraz budowania wspierającej społeczności. To tu Potrzebujący, którym brakuje pieniędzy na leczenie, mogą założyć zbiórkę, profil, subkonto 1,5%. Siepomaga sprawia że pomaganie jest ważnym elementem życia każdego człowieka, a zakończone sukcesem zbiórki dostarczają satysfakcji i społecznego dowodu słuszności. </w:t>
      </w:r>
      <w:r w:rsidDel="00000000" w:rsidR="00000000" w:rsidRPr="00000000">
        <w:rPr>
          <w:rtl w:val="0"/>
        </w:rPr>
      </w:r>
    </w:p>
    <w:p w:rsidR="00000000" w:rsidDel="00000000" w:rsidP="00000000" w:rsidRDefault="00000000" w:rsidRPr="00000000" w14:paraId="00000012">
      <w:pPr>
        <w:spacing w:line="276" w:lineRule="auto"/>
        <w:jc w:val="left"/>
        <w:rPr>
          <w:highlight w:val="yellow"/>
        </w:rPr>
      </w:pPr>
      <w:r w:rsidDel="00000000" w:rsidR="00000000" w:rsidRPr="00000000">
        <w:rPr>
          <w:rtl w:val="0"/>
        </w:rPr>
      </w:r>
    </w:p>
    <w:p w:rsidR="00000000" w:rsidDel="00000000" w:rsidP="00000000" w:rsidRDefault="00000000" w:rsidRPr="00000000" w14:paraId="00000013">
      <w:pPr>
        <w:pStyle w:val="Subtitle"/>
        <w:jc w:val="left"/>
        <w:rPr>
          <w:b w:val="1"/>
          <w:color w:val="202124"/>
          <w:sz w:val="26"/>
          <w:szCs w:val="26"/>
          <w:highlight w:val="yellow"/>
        </w:rPr>
      </w:pPr>
      <w:r w:rsidDel="00000000" w:rsidR="00000000" w:rsidRPr="00000000">
        <w:rPr>
          <w:rtl w:val="0"/>
        </w:rPr>
      </w:r>
    </w:p>
    <w:p w:rsidR="00000000" w:rsidDel="00000000" w:rsidP="00000000" w:rsidRDefault="00000000" w:rsidRPr="00000000" w14:paraId="00000014">
      <w:pPr>
        <w:spacing w:line="240" w:lineRule="auto"/>
        <w:rPr>
          <w:b w:val="1"/>
          <w:color w:val="202124"/>
          <w:sz w:val="20"/>
          <w:szCs w:val="20"/>
        </w:rPr>
      </w:pPr>
      <w:r w:rsidDel="00000000" w:rsidR="00000000" w:rsidRPr="00000000">
        <w:rPr>
          <w:b w:val="1"/>
          <w:color w:val="202124"/>
          <w:sz w:val="20"/>
          <w:szCs w:val="20"/>
          <w:rtl w:val="0"/>
        </w:rPr>
        <w:t xml:space="preserve">O FREENOW:</w:t>
      </w:r>
    </w:p>
    <w:p w:rsidR="00000000" w:rsidDel="00000000" w:rsidP="00000000" w:rsidRDefault="00000000" w:rsidRPr="00000000" w14:paraId="00000015">
      <w:pPr>
        <w:spacing w:line="240" w:lineRule="auto"/>
        <w:rPr>
          <w:color w:val="202124"/>
          <w:sz w:val="20"/>
          <w:szCs w:val="20"/>
        </w:rPr>
      </w:pPr>
      <w:hyperlink r:id="rId6">
        <w:r w:rsidDel="00000000" w:rsidR="00000000" w:rsidRPr="00000000">
          <w:rPr>
            <w:color w:val="1155cc"/>
            <w:sz w:val="20"/>
            <w:szCs w:val="20"/>
            <w:u w:val="single"/>
            <w:rtl w:val="0"/>
          </w:rPr>
          <w:t xml:space="preserve">FREENOW</w:t>
        </w:r>
      </w:hyperlink>
      <w:r w:rsidDel="00000000" w:rsidR="00000000" w:rsidRPr="00000000">
        <w:rPr>
          <w:color w:val="202124"/>
          <w:sz w:val="20"/>
          <w:szCs w:val="20"/>
          <w:rtl w:val="0"/>
        </w:rPr>
        <w:t xml:space="preserve"> to europejska aplikacja taxi i multimobilności miejskiej. Oferuje największy wybór opcji transportowych w Europie — użytkownicy FREENOW ze 150-ciu miast europejskich w jednej aplikacji mogą wybierać spośród różnych opcji mobilności miejskiej, takich jak taksówka, e-hulajnoga, e-skuter, e-rower, carsharing i wynajem aut, a także transport publiczny. FREENOW jest agregatorem usług zewnętrznych operatorów, który ma ambicję wpłynąć pozytywnie na efektywność mobilności i zrównoważony rozwój miast, bez dodawania kolejnych, własnych pojazdów na ulice. Platforma FREE NOW ma swoją siedzibę w Hamburgu i jest wspierana przez głównych udziałowców: BMW Group i Mercedes-Benz Mobility. CEO FREENOW jest Thomas Zimmermann. </w:t>
      </w:r>
    </w:p>
    <w:p w:rsidR="00000000" w:rsidDel="00000000" w:rsidP="00000000" w:rsidRDefault="00000000" w:rsidRPr="00000000" w14:paraId="00000016">
      <w:pPr>
        <w:spacing w:line="276" w:lineRule="auto"/>
        <w:jc w:val="left"/>
        <w:rPr>
          <w:rFonts w:ascii="Oswald" w:cs="Oswald" w:eastAsia="Oswald" w:hAnsi="Oswald"/>
          <w:color w:val="000000"/>
          <w:sz w:val="26"/>
          <w:szCs w:val="26"/>
        </w:rPr>
      </w:pPr>
      <w:r w:rsidDel="00000000" w:rsidR="00000000" w:rsidRPr="00000000">
        <w:rPr>
          <w:rtl w:val="0"/>
        </w:rPr>
      </w:r>
    </w:p>
    <w:p w:rsidR="00000000" w:rsidDel="00000000" w:rsidP="00000000" w:rsidRDefault="00000000" w:rsidRPr="00000000" w14:paraId="00000017">
      <w:pPr>
        <w:spacing w:line="276" w:lineRule="auto"/>
        <w:jc w:val="left"/>
        <w:rPr>
          <w:rFonts w:ascii="Oswald" w:cs="Oswald" w:eastAsia="Oswald" w:hAnsi="Oswald"/>
          <w:sz w:val="26"/>
          <w:szCs w:val="26"/>
        </w:rPr>
      </w:pPr>
      <w:r w:rsidDel="00000000" w:rsidR="00000000" w:rsidRPr="00000000">
        <w:rPr>
          <w:rFonts w:ascii="Oswald" w:cs="Oswald" w:eastAsia="Oswald" w:hAnsi="Oswald"/>
          <w:sz w:val="26"/>
          <w:szCs w:val="26"/>
          <w:rtl w:val="0"/>
        </w:rPr>
        <w:t xml:space="preserve">Kontakt dla Mediów FREENOW</w:t>
      </w:r>
    </w:p>
    <w:p w:rsidR="00000000" w:rsidDel="00000000" w:rsidP="00000000" w:rsidRDefault="00000000" w:rsidRPr="00000000" w14:paraId="00000018">
      <w:pPr>
        <w:spacing w:after="20" w:before="20" w:line="240" w:lineRule="auto"/>
        <w:rPr>
          <w:color w:val="000000"/>
          <w:sz w:val="20"/>
          <w:szCs w:val="20"/>
        </w:rPr>
      </w:pPr>
      <w:r w:rsidDel="00000000" w:rsidR="00000000" w:rsidRPr="00000000">
        <w:rPr>
          <w:color w:val="000000"/>
          <w:sz w:val="20"/>
          <w:szCs w:val="20"/>
          <w:rtl w:val="0"/>
        </w:rPr>
        <w:t xml:space="preserve">Agnieszka Ciesek</w:t>
      </w:r>
    </w:p>
    <w:p w:rsidR="00000000" w:rsidDel="00000000" w:rsidP="00000000" w:rsidRDefault="00000000" w:rsidRPr="00000000" w14:paraId="00000019">
      <w:pPr>
        <w:spacing w:after="20" w:before="20" w:line="240" w:lineRule="auto"/>
        <w:rPr>
          <w:color w:val="000000"/>
          <w:sz w:val="20"/>
          <w:szCs w:val="20"/>
        </w:rPr>
      </w:pPr>
      <w:r w:rsidDel="00000000" w:rsidR="00000000" w:rsidRPr="00000000">
        <w:rPr>
          <w:color w:val="000000"/>
          <w:sz w:val="20"/>
          <w:szCs w:val="20"/>
          <w:rtl w:val="0"/>
        </w:rPr>
        <w:t xml:space="preserve">Senior PR &amp; Communications Manager FREENOW </w:t>
      </w:r>
    </w:p>
    <w:p w:rsidR="00000000" w:rsidDel="00000000" w:rsidP="00000000" w:rsidRDefault="00000000" w:rsidRPr="00000000" w14:paraId="0000001A">
      <w:pPr>
        <w:spacing w:after="20" w:before="20" w:line="240" w:lineRule="auto"/>
        <w:rPr>
          <w:color w:val="000000"/>
          <w:sz w:val="20"/>
          <w:szCs w:val="20"/>
        </w:rPr>
      </w:pPr>
      <w:r w:rsidDel="00000000" w:rsidR="00000000" w:rsidRPr="00000000">
        <w:rPr>
          <w:color w:val="000000"/>
          <w:sz w:val="20"/>
          <w:szCs w:val="20"/>
          <w:rtl w:val="0"/>
        </w:rPr>
        <w:t xml:space="preserve">+48 530 121 652</w:t>
      </w:r>
    </w:p>
    <w:p w:rsidR="00000000" w:rsidDel="00000000" w:rsidP="00000000" w:rsidRDefault="00000000" w:rsidRPr="00000000" w14:paraId="0000001B">
      <w:pPr>
        <w:spacing w:after="20" w:before="20" w:line="240" w:lineRule="auto"/>
        <w:rPr>
          <w:color w:val="1155cc"/>
          <w:sz w:val="20"/>
          <w:szCs w:val="20"/>
          <w:u w:val="single"/>
        </w:rPr>
      </w:pPr>
      <w:r w:rsidDel="00000000" w:rsidR="00000000" w:rsidRPr="00000000">
        <w:rPr>
          <w:color w:val="000000"/>
          <w:sz w:val="20"/>
          <w:szCs w:val="20"/>
          <w:rtl w:val="0"/>
        </w:rPr>
        <w:t xml:space="preserve">Mail: </w:t>
      </w:r>
      <w:hyperlink r:id="rId7">
        <w:r w:rsidDel="00000000" w:rsidR="00000000" w:rsidRPr="00000000">
          <w:rPr>
            <w:color w:val="0000ff"/>
            <w:sz w:val="20"/>
            <w:szCs w:val="20"/>
            <w:u w:val="single"/>
            <w:rtl w:val="0"/>
          </w:rPr>
          <w:t xml:space="preserve">agnieszka.ciesek@free-now.com</w:t>
        </w:r>
      </w:hyperlink>
      <w:r w:rsidDel="00000000" w:rsidR="00000000" w:rsidRPr="00000000">
        <w:rPr>
          <w:rtl w:val="0"/>
        </w:rPr>
      </w:r>
    </w:p>
    <w:p w:rsidR="00000000" w:rsidDel="00000000" w:rsidP="00000000" w:rsidRDefault="00000000" w:rsidRPr="00000000" w14:paraId="0000001C">
      <w:pPr>
        <w:spacing w:after="20" w:before="20" w:line="240" w:lineRule="auto"/>
        <w:rPr>
          <w:color w:val="000000"/>
          <w:sz w:val="20"/>
          <w:szCs w:val="20"/>
        </w:rPr>
      </w:pPr>
      <w:r w:rsidDel="00000000" w:rsidR="00000000" w:rsidRPr="00000000">
        <w:rPr>
          <w:rtl w:val="0"/>
        </w:rPr>
      </w:r>
    </w:p>
    <w:p w:rsidR="00000000" w:rsidDel="00000000" w:rsidP="00000000" w:rsidRDefault="00000000" w:rsidRPr="00000000" w14:paraId="0000001D">
      <w:pPr>
        <w:spacing w:after="20" w:before="20" w:line="240" w:lineRule="auto"/>
        <w:rPr>
          <w:color w:val="000000"/>
          <w:sz w:val="20"/>
          <w:szCs w:val="20"/>
        </w:rPr>
      </w:pPr>
      <w:r w:rsidDel="00000000" w:rsidR="00000000" w:rsidRPr="00000000">
        <w:rPr>
          <w:color w:val="000000"/>
          <w:sz w:val="20"/>
          <w:szCs w:val="20"/>
          <w:rtl w:val="0"/>
        </w:rPr>
        <w:t xml:space="preserve">Maria Antoszewska</w:t>
      </w:r>
    </w:p>
    <w:p w:rsidR="00000000" w:rsidDel="00000000" w:rsidP="00000000" w:rsidRDefault="00000000" w:rsidRPr="00000000" w14:paraId="0000001E">
      <w:pPr>
        <w:spacing w:after="20" w:before="20" w:line="240" w:lineRule="auto"/>
        <w:rPr>
          <w:color w:val="000000"/>
          <w:sz w:val="20"/>
          <w:szCs w:val="20"/>
        </w:rPr>
      </w:pPr>
      <w:r w:rsidDel="00000000" w:rsidR="00000000" w:rsidRPr="00000000">
        <w:rPr>
          <w:color w:val="000000"/>
          <w:sz w:val="20"/>
          <w:szCs w:val="20"/>
          <w:rtl w:val="0"/>
        </w:rPr>
        <w:t xml:space="preserve">Account Executive</w:t>
      </w:r>
    </w:p>
    <w:p w:rsidR="00000000" w:rsidDel="00000000" w:rsidP="00000000" w:rsidRDefault="00000000" w:rsidRPr="00000000" w14:paraId="0000001F">
      <w:pPr>
        <w:spacing w:after="20" w:before="20" w:line="240" w:lineRule="auto"/>
        <w:rPr>
          <w:color w:val="000000"/>
          <w:sz w:val="20"/>
          <w:szCs w:val="20"/>
        </w:rPr>
      </w:pPr>
      <w:r w:rsidDel="00000000" w:rsidR="00000000" w:rsidRPr="00000000">
        <w:rPr>
          <w:color w:val="000000"/>
          <w:sz w:val="20"/>
          <w:szCs w:val="20"/>
          <w:rtl w:val="0"/>
        </w:rPr>
        <w:t xml:space="preserve">+48 601 092 042</w:t>
      </w:r>
    </w:p>
    <w:p w:rsidR="00000000" w:rsidDel="00000000" w:rsidP="00000000" w:rsidRDefault="00000000" w:rsidRPr="00000000" w14:paraId="00000020">
      <w:pPr>
        <w:spacing w:after="20" w:before="20" w:line="240" w:lineRule="auto"/>
        <w:rPr>
          <w:rFonts w:ascii="Arial" w:cs="Arial" w:eastAsia="Arial" w:hAnsi="Arial"/>
          <w:color w:val="000000"/>
        </w:rPr>
      </w:pPr>
      <w:r w:rsidDel="00000000" w:rsidR="00000000" w:rsidRPr="00000000">
        <w:rPr>
          <w:color w:val="000000"/>
          <w:sz w:val="20"/>
          <w:szCs w:val="20"/>
          <w:rtl w:val="0"/>
        </w:rPr>
        <w:t xml:space="preserve">Mail: </w:t>
      </w:r>
      <w:hyperlink r:id="rId8">
        <w:r w:rsidDel="00000000" w:rsidR="00000000" w:rsidRPr="00000000">
          <w:rPr>
            <w:color w:val="0000ff"/>
            <w:sz w:val="20"/>
            <w:szCs w:val="20"/>
            <w:u w:val="single"/>
            <w:rtl w:val="0"/>
          </w:rPr>
          <w:t xml:space="preserve">maria.antoszewska@grayling.com</w:t>
        </w:r>
      </w:hyperlink>
      <w:r w:rsidDel="00000000" w:rsidR="00000000" w:rsidRPr="00000000">
        <w:rPr>
          <w:color w:val="000000"/>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1">
      <w:pPr>
        <w:spacing w:line="276" w:lineRule="auto"/>
        <w:jc w:val="left"/>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-2200274</wp:posOffset>
          </wp:positionH>
          <wp:positionV relativeFrom="paragraph">
            <wp:posOffset>-85724</wp:posOffset>
          </wp:positionV>
          <wp:extent cx="7615238" cy="45561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15238" cy="45561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331.2" w:lineRule="auto"/>
      <w:jc w:val="center"/>
      <w:rPr>
        <w:rFonts w:ascii="Open Sans" w:cs="Open Sans" w:eastAsia="Open Sans" w:hAnsi="Open Sans"/>
        <w:b w:val="1"/>
        <w:color w:val="222222"/>
        <w:sz w:val="32"/>
        <w:szCs w:val="32"/>
        <w:highlight w:val="white"/>
      </w:rPr>
    </w:pPr>
    <w:r w:rsidDel="00000000" w:rsidR="00000000" w:rsidRPr="00000000">
      <w:rPr>
        <w:rFonts w:ascii="Open Sans" w:cs="Open Sans" w:eastAsia="Open Sans" w:hAnsi="Open Sans"/>
        <w:b w:val="1"/>
        <w:sz w:val="32"/>
        <w:szCs w:val="32"/>
        <w:highlight w:val="white"/>
      </w:rPr>
      <w:drawing>
        <wp:anchor allowOverlap="1" behindDoc="0" distB="228600" distT="228600" distL="228600" distR="228600" hidden="0" layoutInCell="1" locked="0" relativeHeight="0" simplePos="0">
          <wp:simplePos x="0" y="0"/>
          <wp:positionH relativeFrom="page">
            <wp:posOffset>1894050</wp:posOffset>
          </wp:positionH>
          <wp:positionV relativeFrom="page">
            <wp:posOffset>501900</wp:posOffset>
          </wp:positionV>
          <wp:extent cx="3771900" cy="800100"/>
          <wp:effectExtent b="0" l="0" r="0" t="0"/>
          <wp:wrapTopAndBottom distB="228600" distT="228600"/>
          <wp:docPr id="1" name="image1.png"/>
          <a:graphic>
            <a:graphicData uri="http://schemas.openxmlformats.org/drawingml/2006/picture">
              <pic:pic>
                <pic:nvPicPr>
                  <pic:cNvPr id="0" name="image1.png"/>
                  <pic:cNvPicPr preferRelativeResize="0"/>
                </pic:nvPicPr>
                <pic:blipFill>
                  <a:blip r:embed="rId1"/>
                  <a:srcRect b="0" l="-19615" r="-19615" t="0"/>
                  <a:stretch>
                    <a:fillRect/>
                  </a:stretch>
                </pic:blipFill>
                <pic:spPr>
                  <a:xfrm>
                    <a:off x="0" y="0"/>
                    <a:ext cx="3771900" cy="8001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222222"/>
        <w:sz w:val="22"/>
        <w:szCs w:val="22"/>
        <w:lang w:val="en_GB"/>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60" w:lineRule="auto"/>
      <w:ind w:right="-182.5984251968498" w:hanging="141.73228346456688"/>
      <w:jc w:val="center"/>
    </w:pPr>
    <w:rPr>
      <w:rFonts w:ascii="Oswald" w:cs="Oswald" w:eastAsia="Oswald" w:hAnsi="Oswald"/>
      <w:b w:val="1"/>
      <w:sz w:val="40"/>
      <w:szCs w:val="40"/>
    </w:rPr>
  </w:style>
  <w:style w:type="paragraph" w:styleId="Subtitle">
    <w:name w:val="Subtitle"/>
    <w:basedOn w:val="Normal"/>
    <w:next w:val="Normal"/>
    <w:pPr>
      <w:keepNext w:val="1"/>
      <w:keepLines w:val="1"/>
      <w:spacing w:line="240" w:lineRule="auto"/>
      <w:jc w:val="center"/>
    </w:pPr>
    <w:rPr>
      <w:rFonts w:ascii="Oswald" w:cs="Oswald" w:eastAsia="Oswald" w:hAnsi="Oswald"/>
      <w:color w:val="000000"/>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ree-now.com/pl/" TargetMode="External"/><Relationship Id="rId7" Type="http://schemas.openxmlformats.org/officeDocument/2006/relationships/hyperlink" Target="mailto:agnieszka.ciesek@free-now.com" TargetMode="External"/><Relationship Id="rId8" Type="http://schemas.openxmlformats.org/officeDocument/2006/relationships/hyperlink" Target="mailto:maria.antoszewska@grayl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